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96" w:rsidRDefault="00C83496" w:rsidP="00C83496">
      <w:pPr>
        <w:jc w:val="center"/>
        <w:rPr>
          <w:b/>
        </w:rPr>
      </w:pPr>
      <w:r>
        <w:rPr>
          <w:b/>
        </w:rPr>
        <w:t xml:space="preserve">Zapytanie ofertowe </w:t>
      </w:r>
    </w:p>
    <w:p w:rsidR="00C83496" w:rsidRDefault="00C83496" w:rsidP="00C83496">
      <w:pPr>
        <w:jc w:val="center"/>
        <w:rPr>
          <w:b/>
        </w:rPr>
      </w:pPr>
    </w:p>
    <w:p w:rsidR="00C83496" w:rsidRDefault="00C83496" w:rsidP="001975E3">
      <w:pPr>
        <w:jc w:val="center"/>
      </w:pPr>
      <w:r>
        <w:t>Inwestycja będzie realizowana z udziałem pomocy udzielanej przedsiębiorcom w ramach Regionalnego Programu Operacyjnego, działanie 3.2 Efektyw</w:t>
      </w:r>
      <w:r w:rsidR="009C25D6">
        <w:t>ność Energetyczna i Odnawialne Ź</w:t>
      </w:r>
      <w:r>
        <w:t>ródła Energii w Przedsiębiorstwach.</w:t>
      </w:r>
    </w:p>
    <w:p w:rsidR="00C83496" w:rsidRDefault="00C83496" w:rsidP="00C83496"/>
    <w:p w:rsidR="00C83496" w:rsidRDefault="00C83496" w:rsidP="001975E3">
      <w:pPr>
        <w:jc w:val="both"/>
      </w:pPr>
      <w:r>
        <w:t xml:space="preserve">Firma </w:t>
      </w:r>
      <w:r>
        <w:rPr>
          <w:b/>
        </w:rPr>
        <w:t>PHU ASPOLMAX PRZETWÓRSTWO MIĘSA ANDRZEJ STĘPIEŃ</w:t>
      </w:r>
      <w:r>
        <w:t xml:space="preserve"> zaprasza do składania ofert na:</w:t>
      </w:r>
    </w:p>
    <w:p w:rsidR="001975E3" w:rsidRDefault="001975E3" w:rsidP="001975E3">
      <w:pPr>
        <w:jc w:val="both"/>
      </w:pPr>
    </w:p>
    <w:p w:rsidR="00C83496" w:rsidRDefault="00C83496" w:rsidP="001975E3">
      <w:pPr>
        <w:jc w:val="both"/>
      </w:pPr>
      <w:r>
        <w:t xml:space="preserve">Dostawę i instalację wraz z załadunkiem maszyny do przetwórstwa mięsnego typu wilk kątowy </w:t>
      </w:r>
      <w:r w:rsidR="008A0914">
        <w:t xml:space="preserve">                     </w:t>
      </w:r>
      <w:r>
        <w:t>o średnicy tarczy przepustowej Ø 160 mm:</w:t>
      </w:r>
    </w:p>
    <w:p w:rsidR="00C83496" w:rsidRDefault="00C83496" w:rsidP="00C83496">
      <w:r>
        <w:tab/>
      </w:r>
      <w:r>
        <w:tab/>
      </w:r>
      <w:r>
        <w:tab/>
      </w:r>
      <w:r>
        <w:tab/>
      </w:r>
      <w:r>
        <w:tab/>
      </w:r>
    </w:p>
    <w:p w:rsidR="00C83496" w:rsidRDefault="00C83496" w:rsidP="00C834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C83496" w:rsidRDefault="00C83496" w:rsidP="00C83496">
      <w:pPr>
        <w:ind w:left="360" w:firstLine="348"/>
      </w:pPr>
      <w:r>
        <w:t>PHU ASPOLMAX PRZETWÓRSTWO MIĘSA ANDRZEJ STĘPIEŃ</w:t>
      </w:r>
    </w:p>
    <w:p w:rsidR="00C83496" w:rsidRDefault="00C83496" w:rsidP="00C83496">
      <w:pPr>
        <w:ind w:left="360" w:firstLine="348"/>
      </w:pPr>
      <w:r>
        <w:t>PIJANÓW 46 , 26-234 SŁUPIA.</w:t>
      </w:r>
    </w:p>
    <w:p w:rsidR="00C83496" w:rsidRDefault="00C83496" w:rsidP="00C83496">
      <w:pPr>
        <w:ind w:left="7080" w:firstLine="708"/>
      </w:pPr>
    </w:p>
    <w:p w:rsidR="00C83496" w:rsidRDefault="00C83496" w:rsidP="00C834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C83496" w:rsidRDefault="00C83496" w:rsidP="00C83496">
      <w:pPr>
        <w:ind w:firstLine="708"/>
        <w:rPr>
          <w:u w:val="single"/>
        </w:rPr>
      </w:pPr>
      <w:r>
        <w:rPr>
          <w:u w:val="single"/>
        </w:rPr>
        <w:t>Dostawa i instalacja wilka kątowego wraz z załadunkiem</w:t>
      </w:r>
    </w:p>
    <w:p w:rsidR="00392653" w:rsidRPr="00392653" w:rsidRDefault="00392653" w:rsidP="00392653">
      <w:pPr>
        <w:ind w:left="708"/>
      </w:pPr>
      <w:r w:rsidRPr="00392653">
        <w:t>Kod CPV</w:t>
      </w:r>
      <w:r>
        <w:t>: 42215000-6 Maszyny do przemysłowego przygotowywania lub produkcji żywności lub napojów</w:t>
      </w:r>
      <w:r w:rsidR="00776C89">
        <w:t>.</w:t>
      </w:r>
      <w:bookmarkStart w:id="0" w:name="_GoBack"/>
      <w:bookmarkEnd w:id="0"/>
    </w:p>
    <w:p w:rsidR="00C83496" w:rsidRPr="001975E3" w:rsidRDefault="00C83496" w:rsidP="00C83496">
      <w:pPr>
        <w:pStyle w:val="Akapitzlist"/>
        <w:numPr>
          <w:ilvl w:val="0"/>
          <w:numId w:val="2"/>
        </w:numPr>
        <w:rPr>
          <w:b/>
        </w:rPr>
      </w:pPr>
      <w:r w:rsidRPr="001975E3">
        <w:rPr>
          <w:b/>
        </w:rPr>
        <w:t>przeznaczenie:</w:t>
      </w:r>
    </w:p>
    <w:p w:rsidR="00C83496" w:rsidRDefault="00C83496" w:rsidP="00C83496">
      <w:pPr>
        <w:pStyle w:val="Akapitzlist"/>
      </w:pPr>
      <w:r>
        <w:t>do mielenia mięs gorących, schłodzonych i mrożonych do -18˚C i niższe</w:t>
      </w:r>
    </w:p>
    <w:p w:rsidR="00C83496" w:rsidRDefault="00C83496" w:rsidP="00C83496">
      <w:pPr>
        <w:pStyle w:val="Akapitzlist"/>
      </w:pPr>
    </w:p>
    <w:p w:rsidR="00C83496" w:rsidRPr="001975E3" w:rsidRDefault="00C83496" w:rsidP="00C83496">
      <w:pPr>
        <w:pStyle w:val="Akapitzlist"/>
        <w:numPr>
          <w:ilvl w:val="0"/>
          <w:numId w:val="2"/>
        </w:numPr>
        <w:rPr>
          <w:b/>
        </w:rPr>
      </w:pPr>
      <w:r w:rsidRPr="001975E3">
        <w:rPr>
          <w:b/>
        </w:rPr>
        <w:t>specyfikacja:</w:t>
      </w:r>
    </w:p>
    <w:p w:rsidR="00C83496" w:rsidRDefault="00C83496" w:rsidP="001975E3">
      <w:pPr>
        <w:ind w:left="709"/>
      </w:pPr>
      <w:r>
        <w:t>- całość wykonania ze stali nierdzewnej,</w:t>
      </w:r>
    </w:p>
    <w:p w:rsidR="00C83496" w:rsidRDefault="00C83496" w:rsidP="001975E3">
      <w:pPr>
        <w:ind w:firstLine="708"/>
      </w:pPr>
      <w:r>
        <w:t>- silnik zabezpieczony przed przeciążeniem,</w:t>
      </w:r>
    </w:p>
    <w:p w:rsidR="00C83496" w:rsidRDefault="00C83496" w:rsidP="001975E3">
      <w:pPr>
        <w:ind w:firstLine="708"/>
      </w:pPr>
      <w:r>
        <w:t>- wbudowane lustro do nadzorowania mielenia mięsa,</w:t>
      </w:r>
    </w:p>
    <w:p w:rsidR="00C83496" w:rsidRDefault="00C83496" w:rsidP="001975E3">
      <w:pPr>
        <w:ind w:firstLine="708"/>
      </w:pPr>
      <w:r>
        <w:t>- system ślimakowy z pneumatycznym wypychaniem,</w:t>
      </w:r>
    </w:p>
    <w:p w:rsidR="00C83496" w:rsidRDefault="00C83496" w:rsidP="001975E3">
      <w:pPr>
        <w:ind w:firstLine="708"/>
      </w:pPr>
      <w:r>
        <w:t>- płynna regulacja obrotów systemu podającego przy pomocy falownika,</w:t>
      </w:r>
    </w:p>
    <w:p w:rsidR="00C83496" w:rsidRDefault="005D3F1B" w:rsidP="001975E3">
      <w:pPr>
        <w:ind w:firstLine="708"/>
      </w:pPr>
      <w:r>
        <w:t>- 2</w:t>
      </w:r>
      <w:r w:rsidR="00C83496">
        <w:t xml:space="preserve"> prędkości ślimaka cisnącego,</w:t>
      </w:r>
    </w:p>
    <w:p w:rsidR="00C83496" w:rsidRDefault="00C83496" w:rsidP="001975E3">
      <w:pPr>
        <w:ind w:firstLine="708"/>
      </w:pPr>
      <w:r>
        <w:t>- kątowe umieszczenie ślimaków wewnątrz urządzenia 90˚,</w:t>
      </w:r>
    </w:p>
    <w:p w:rsidR="00C83496" w:rsidRDefault="00C83496" w:rsidP="001975E3">
      <w:pPr>
        <w:ind w:firstLine="708"/>
      </w:pPr>
      <w:r>
        <w:t>- system bezpieczeństwa dla gardzieli i kosza załadunkowego,</w:t>
      </w:r>
    </w:p>
    <w:p w:rsidR="00C83496" w:rsidRDefault="00C83496" w:rsidP="001975E3">
      <w:pPr>
        <w:ind w:firstLine="708"/>
      </w:pPr>
      <w:r>
        <w:t>- mikroprocesor ze sterowaniem z ekranem dotykowym,</w:t>
      </w:r>
    </w:p>
    <w:p w:rsidR="00C83496" w:rsidRDefault="00C83496" w:rsidP="001975E3">
      <w:pPr>
        <w:ind w:firstLine="708"/>
      </w:pPr>
      <w:r>
        <w:t>- podnośnik masztowy mobilny dla wózków 200 litrowych,</w:t>
      </w:r>
    </w:p>
    <w:p w:rsidR="00C83496" w:rsidRDefault="00C83496" w:rsidP="001975E3">
      <w:pPr>
        <w:ind w:firstLine="708"/>
      </w:pPr>
      <w:r>
        <w:t>- pojemność kosza załadunkowego 400</w:t>
      </w:r>
      <w:r w:rsidR="001975E3">
        <w:t xml:space="preserve"> - 450</w:t>
      </w:r>
      <w:r>
        <w:t xml:space="preserve"> litrów,</w:t>
      </w:r>
    </w:p>
    <w:p w:rsidR="001975E3" w:rsidRDefault="001975E3" w:rsidP="001975E3">
      <w:pPr>
        <w:ind w:firstLine="708"/>
      </w:pPr>
    </w:p>
    <w:p w:rsidR="009C25D6" w:rsidRDefault="009C25D6" w:rsidP="001975E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inne wymogi:</w:t>
      </w:r>
    </w:p>
    <w:p w:rsidR="009C25D6" w:rsidRDefault="009C25D6" w:rsidP="009C25D6">
      <w:pPr>
        <w:pStyle w:val="Akapitzlist"/>
      </w:pPr>
      <w:r>
        <w:t>minimalne wyposażenie:</w:t>
      </w:r>
    </w:p>
    <w:p w:rsidR="009C25D6" w:rsidRDefault="009C25D6" w:rsidP="009C25D6">
      <w:pPr>
        <w:pStyle w:val="Akapitzlist"/>
      </w:pPr>
      <w:r>
        <w:t>- 6 sit o różnych otworach,</w:t>
      </w:r>
    </w:p>
    <w:p w:rsidR="009C25D6" w:rsidRDefault="009C25D6" w:rsidP="009C25D6">
      <w:pPr>
        <w:pStyle w:val="Akapitzlist"/>
      </w:pPr>
      <w:r>
        <w:t>- dwa noże dwustronne czteroramienne,</w:t>
      </w:r>
    </w:p>
    <w:p w:rsidR="009C25D6" w:rsidRDefault="009C25D6" w:rsidP="009C25D6">
      <w:pPr>
        <w:pStyle w:val="Akapitzlist"/>
      </w:pPr>
      <w:r>
        <w:t xml:space="preserve">- </w:t>
      </w:r>
      <w:proofErr w:type="spellStart"/>
      <w:r>
        <w:t>przednóż</w:t>
      </w:r>
      <w:proofErr w:type="spellEnd"/>
      <w:r>
        <w:t xml:space="preserve"> – szarpak,</w:t>
      </w:r>
    </w:p>
    <w:p w:rsidR="009C25D6" w:rsidRDefault="009C25D6" w:rsidP="009C25D6">
      <w:pPr>
        <w:pStyle w:val="Akapitzlist"/>
      </w:pPr>
      <w:r>
        <w:t>- dwa pierścienie dystansowe,</w:t>
      </w:r>
    </w:p>
    <w:p w:rsidR="009C25D6" w:rsidRDefault="009C25D6" w:rsidP="009C25D6">
      <w:pPr>
        <w:pStyle w:val="Akapitzlist"/>
      </w:pPr>
      <w:r>
        <w:t>- jeden pierścień podporowy,</w:t>
      </w:r>
    </w:p>
    <w:p w:rsidR="009C25D6" w:rsidRDefault="009C25D6" w:rsidP="009C25D6">
      <w:pPr>
        <w:pStyle w:val="Akapitzlist"/>
      </w:pPr>
      <w:r>
        <w:t>- ślimak uniwersalny,</w:t>
      </w:r>
    </w:p>
    <w:p w:rsidR="009C25D6" w:rsidRDefault="009C25D6" w:rsidP="009C25D6">
      <w:pPr>
        <w:pStyle w:val="Akapitzlist"/>
      </w:pPr>
      <w:r>
        <w:t>- nóż do skór,</w:t>
      </w:r>
    </w:p>
    <w:p w:rsidR="009C25D6" w:rsidRPr="009C25D6" w:rsidRDefault="009C25D6" w:rsidP="009C25D6">
      <w:pPr>
        <w:pStyle w:val="Akapitzlist"/>
      </w:pPr>
    </w:p>
    <w:p w:rsidR="001975E3" w:rsidRDefault="001975E3" w:rsidP="001975E3">
      <w:pPr>
        <w:pStyle w:val="Akapitzlist"/>
        <w:numPr>
          <w:ilvl w:val="0"/>
          <w:numId w:val="2"/>
        </w:numPr>
        <w:rPr>
          <w:b/>
        </w:rPr>
      </w:pPr>
      <w:r w:rsidRPr="001975E3">
        <w:rPr>
          <w:b/>
        </w:rPr>
        <w:t>pozostałe wymagania</w:t>
      </w:r>
      <w:r>
        <w:rPr>
          <w:b/>
        </w:rPr>
        <w:t>:</w:t>
      </w:r>
    </w:p>
    <w:p w:rsidR="009C25D6" w:rsidRPr="009C25D6" w:rsidRDefault="009C25D6" w:rsidP="009C25D6">
      <w:pPr>
        <w:pStyle w:val="Akapitzlist"/>
      </w:pPr>
      <w:r w:rsidRPr="009C25D6">
        <w:t xml:space="preserve">- </w:t>
      </w:r>
      <w:r>
        <w:t>cena oferty powinna zawierć koszt urządzenia oraz koszt jego transportu i instalacji,</w:t>
      </w:r>
    </w:p>
    <w:p w:rsidR="00845E02" w:rsidRDefault="00C77AAB" w:rsidP="001975E3">
      <w:pPr>
        <w:pStyle w:val="Akapitzlist"/>
      </w:pPr>
      <w:r>
        <w:t xml:space="preserve">- termin realizacji zadania: </w:t>
      </w:r>
    </w:p>
    <w:p w:rsidR="001975E3" w:rsidRDefault="00C77AAB" w:rsidP="001975E3">
      <w:pPr>
        <w:pStyle w:val="Akapitzlist"/>
      </w:pPr>
      <w:r>
        <w:t>30 dni od momentu wybrania oferty jako najkorzystniejszej, jednak nie później niż do 15 czerwca 2017r.</w:t>
      </w:r>
    </w:p>
    <w:p w:rsidR="00C77AAB" w:rsidRDefault="00C77AAB" w:rsidP="001975E3">
      <w:pPr>
        <w:pStyle w:val="Akapitzlist"/>
      </w:pPr>
    </w:p>
    <w:p w:rsidR="00C77AAB" w:rsidRDefault="00C77AAB" w:rsidP="00C77AAB">
      <w:pPr>
        <w:pStyle w:val="Akapitzlist"/>
        <w:numPr>
          <w:ilvl w:val="0"/>
          <w:numId w:val="1"/>
        </w:numPr>
        <w:rPr>
          <w:b/>
        </w:rPr>
      </w:pPr>
      <w:r w:rsidRPr="00C77AAB">
        <w:rPr>
          <w:b/>
        </w:rPr>
        <w:t xml:space="preserve">Kryteria </w:t>
      </w:r>
      <w:r w:rsidR="0092185F">
        <w:rPr>
          <w:b/>
        </w:rPr>
        <w:t>oceny ofert</w:t>
      </w:r>
      <w:r>
        <w:rPr>
          <w:b/>
        </w:rPr>
        <w:t>:</w:t>
      </w:r>
    </w:p>
    <w:p w:rsidR="00C83496" w:rsidRDefault="00C77AAB" w:rsidP="00C77AAB">
      <w:pPr>
        <w:ind w:left="708"/>
      </w:pPr>
      <w:r>
        <w:lastRenderedPageBreak/>
        <w:t xml:space="preserve">Najkorzystniejsza oferta zostanie wybrana w oparciu o następujące kryteria: </w:t>
      </w:r>
    </w:p>
    <w:p w:rsidR="00795CB6" w:rsidRDefault="00795CB6" w:rsidP="00C77AAB">
      <w:pPr>
        <w:ind w:left="708"/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80"/>
        <w:gridCol w:w="5129"/>
        <w:gridCol w:w="2745"/>
      </w:tblGrid>
      <w:tr w:rsidR="00795CB6" w:rsidTr="00795CB6">
        <w:tc>
          <w:tcPr>
            <w:tcW w:w="393" w:type="dxa"/>
          </w:tcPr>
          <w:p w:rsidR="00795CB6" w:rsidRDefault="00795CB6" w:rsidP="00C77AAB">
            <w:r>
              <w:t>Lp.</w:t>
            </w:r>
          </w:p>
        </w:tc>
        <w:tc>
          <w:tcPr>
            <w:tcW w:w="5327" w:type="dxa"/>
          </w:tcPr>
          <w:p w:rsidR="00795CB6" w:rsidRDefault="00795CB6" w:rsidP="00795CB6">
            <w:pPr>
              <w:jc w:val="center"/>
            </w:pPr>
            <w:r>
              <w:t>Nazwa kryterium</w:t>
            </w:r>
          </w:p>
        </w:tc>
        <w:tc>
          <w:tcPr>
            <w:tcW w:w="2860" w:type="dxa"/>
          </w:tcPr>
          <w:p w:rsidR="00795CB6" w:rsidRDefault="00795CB6" w:rsidP="00795CB6">
            <w:pPr>
              <w:jc w:val="center"/>
            </w:pPr>
            <w:r>
              <w:t>Waga</w:t>
            </w:r>
          </w:p>
        </w:tc>
      </w:tr>
      <w:tr w:rsidR="00795CB6" w:rsidTr="00795CB6">
        <w:tc>
          <w:tcPr>
            <w:tcW w:w="393" w:type="dxa"/>
          </w:tcPr>
          <w:p w:rsidR="00795CB6" w:rsidRDefault="00795CB6" w:rsidP="00C77AAB">
            <w:r>
              <w:t>1.</w:t>
            </w:r>
          </w:p>
        </w:tc>
        <w:tc>
          <w:tcPr>
            <w:tcW w:w="5327" w:type="dxa"/>
          </w:tcPr>
          <w:p w:rsidR="00795CB6" w:rsidRDefault="00795CB6" w:rsidP="00C77AAB">
            <w:r>
              <w:t>Cena netto w PLN (C)</w:t>
            </w:r>
          </w:p>
        </w:tc>
        <w:tc>
          <w:tcPr>
            <w:tcW w:w="2860" w:type="dxa"/>
          </w:tcPr>
          <w:p w:rsidR="00795CB6" w:rsidRDefault="00795CB6" w:rsidP="00795CB6">
            <w:pPr>
              <w:jc w:val="center"/>
            </w:pPr>
            <w:r>
              <w:t>60</w:t>
            </w:r>
            <w:r>
              <w:softHyphen/>
              <w:t>%</w:t>
            </w:r>
          </w:p>
        </w:tc>
      </w:tr>
      <w:tr w:rsidR="00795CB6" w:rsidTr="00795CB6">
        <w:tc>
          <w:tcPr>
            <w:tcW w:w="393" w:type="dxa"/>
          </w:tcPr>
          <w:p w:rsidR="00795CB6" w:rsidRDefault="00795CB6" w:rsidP="00C77AAB">
            <w:r>
              <w:t>2.</w:t>
            </w:r>
          </w:p>
        </w:tc>
        <w:tc>
          <w:tcPr>
            <w:tcW w:w="5327" w:type="dxa"/>
          </w:tcPr>
          <w:p w:rsidR="00795CB6" w:rsidRDefault="00795CB6" w:rsidP="00C77AAB">
            <w:r>
              <w:t>Okres gwarancji (długość wyrażona w miesiącach) (G)</w:t>
            </w:r>
          </w:p>
        </w:tc>
        <w:tc>
          <w:tcPr>
            <w:tcW w:w="2860" w:type="dxa"/>
          </w:tcPr>
          <w:p w:rsidR="00795CB6" w:rsidRDefault="00795CB6" w:rsidP="00795CB6">
            <w:pPr>
              <w:jc w:val="center"/>
            </w:pPr>
            <w:r>
              <w:t>30%</w:t>
            </w:r>
          </w:p>
        </w:tc>
      </w:tr>
      <w:tr w:rsidR="00795CB6" w:rsidTr="00795CB6">
        <w:tc>
          <w:tcPr>
            <w:tcW w:w="393" w:type="dxa"/>
          </w:tcPr>
          <w:p w:rsidR="00795CB6" w:rsidRDefault="00795CB6" w:rsidP="00C77AAB">
            <w:r>
              <w:t>3.</w:t>
            </w:r>
          </w:p>
        </w:tc>
        <w:tc>
          <w:tcPr>
            <w:tcW w:w="5327" w:type="dxa"/>
          </w:tcPr>
          <w:p w:rsidR="00795CB6" w:rsidRDefault="00795CB6" w:rsidP="00795CB6">
            <w:r>
              <w:t xml:space="preserve">Czas reakcji serwisu na zgłoszenie awarii (rozumiany jako okres, który upłynie od momentu zgłoszenia usterki, do momentu podjęcia pierwszych czynności serwisowych na terenie Zakładu Zamawiającego, wyrażony w godzinach roboczych w dni powszednie). </w:t>
            </w:r>
          </w:p>
        </w:tc>
        <w:tc>
          <w:tcPr>
            <w:tcW w:w="2860" w:type="dxa"/>
            <w:vAlign w:val="center"/>
          </w:tcPr>
          <w:p w:rsidR="00795CB6" w:rsidRDefault="00795CB6" w:rsidP="00795CB6">
            <w:pPr>
              <w:jc w:val="center"/>
            </w:pPr>
            <w:r>
              <w:t>10%</w:t>
            </w:r>
          </w:p>
        </w:tc>
      </w:tr>
    </w:tbl>
    <w:p w:rsidR="00795CB6" w:rsidRDefault="00795CB6" w:rsidP="00C77AAB">
      <w:pPr>
        <w:ind w:left="708"/>
      </w:pPr>
    </w:p>
    <w:p w:rsidR="00795CB6" w:rsidRDefault="00795CB6" w:rsidP="00C77AAB">
      <w:pPr>
        <w:ind w:left="708"/>
      </w:pPr>
    </w:p>
    <w:p w:rsidR="0092185F" w:rsidRDefault="0092185F" w:rsidP="00C77AA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punktacji ofert:</w:t>
      </w:r>
    </w:p>
    <w:p w:rsidR="009C4191" w:rsidRDefault="0092185F" w:rsidP="0092185F">
      <w:pPr>
        <w:ind w:left="708"/>
      </w:pPr>
      <w:r w:rsidRPr="0092185F">
        <w:t xml:space="preserve">Ocena każdej oferty przebiegać będzie </w:t>
      </w:r>
      <w:r w:rsidR="00BE02D3">
        <w:t xml:space="preserve">z zastosowaniem </w:t>
      </w:r>
      <w:r w:rsidRPr="0092185F">
        <w:t>wzoru</w:t>
      </w:r>
      <w:r w:rsidR="007949BD" w:rsidRPr="007949BD">
        <w:t>:</w:t>
      </w:r>
    </w:p>
    <w:p w:rsidR="0092185F" w:rsidRPr="00D96E4D" w:rsidRDefault="009C4191" w:rsidP="009C4191">
      <w:pPr>
        <w:ind w:left="708"/>
        <w:jc w:val="center"/>
      </w:pPr>
      <w:r>
        <w:t>P</w:t>
      </w:r>
      <w:r w:rsidRPr="009C4191">
        <w:rPr>
          <w:sz w:val="16"/>
          <w:szCs w:val="16"/>
        </w:rPr>
        <w:t>x1</w:t>
      </w:r>
      <w:r>
        <w:rPr>
          <w:sz w:val="16"/>
          <w:szCs w:val="16"/>
        </w:rPr>
        <w:t xml:space="preserve"> =</w:t>
      </w:r>
      <w:r w:rsidR="002D40BE" w:rsidRPr="00AC5BFE">
        <w:t>C</w:t>
      </w:r>
      <w:r w:rsidR="00D96E4D">
        <w:rPr>
          <w:sz w:val="16"/>
          <w:szCs w:val="16"/>
        </w:rPr>
        <w:t>N</w:t>
      </w:r>
      <w:r>
        <w:rPr>
          <w:sz w:val="16"/>
          <w:szCs w:val="16"/>
        </w:rPr>
        <w:t>/</w:t>
      </w:r>
      <w:r w:rsidRPr="00AC5BFE">
        <w:t>C</w:t>
      </w:r>
      <w:r>
        <w:rPr>
          <w:sz w:val="16"/>
          <w:szCs w:val="16"/>
        </w:rPr>
        <w:t>x*</w:t>
      </w:r>
      <w:r w:rsidRPr="00AC5BFE">
        <w:t>W</w:t>
      </w:r>
      <w:r>
        <w:rPr>
          <w:sz w:val="16"/>
          <w:szCs w:val="16"/>
        </w:rPr>
        <w:t>c*</w:t>
      </w:r>
      <w:r w:rsidRPr="00D96E4D">
        <w:t>100</w:t>
      </w:r>
    </w:p>
    <w:p w:rsidR="009C4191" w:rsidRDefault="009C4191" w:rsidP="009C4191">
      <w:pPr>
        <w:ind w:left="708"/>
        <w:jc w:val="both"/>
      </w:pPr>
      <w:r w:rsidRPr="00AC5BFE">
        <w:t>gdzie:</w:t>
      </w:r>
    </w:p>
    <w:p w:rsidR="002D40BE" w:rsidRDefault="002D40BE" w:rsidP="009C4191">
      <w:pPr>
        <w:ind w:left="708"/>
        <w:jc w:val="both"/>
      </w:pPr>
      <w:r w:rsidRPr="002D40BE">
        <w:t>P</w:t>
      </w:r>
      <w:r w:rsidRPr="002D40BE">
        <w:rPr>
          <w:sz w:val="16"/>
          <w:szCs w:val="16"/>
        </w:rPr>
        <w:t>x1</w:t>
      </w:r>
      <w:r w:rsidRPr="002D40BE">
        <w:t xml:space="preserve"> – liczba punktów uzyskanych</w:t>
      </w:r>
      <w:r>
        <w:t xml:space="preserve"> przez badaną ofertę (X) w zakresie kryterium ceny,</w:t>
      </w:r>
    </w:p>
    <w:p w:rsidR="002D40BE" w:rsidRDefault="002D40BE" w:rsidP="009C4191">
      <w:pPr>
        <w:ind w:left="708"/>
        <w:jc w:val="both"/>
      </w:pPr>
      <w:r w:rsidRPr="002D40BE">
        <w:t>C</w:t>
      </w:r>
      <w:r w:rsidRPr="002D40BE">
        <w:rPr>
          <w:sz w:val="16"/>
          <w:szCs w:val="16"/>
        </w:rPr>
        <w:t>x</w:t>
      </w:r>
      <w:r w:rsidRPr="002D40BE">
        <w:t xml:space="preserve"> – cena oferty badanej</w:t>
      </w:r>
      <w:r>
        <w:t>,</w:t>
      </w:r>
    </w:p>
    <w:p w:rsidR="002D40BE" w:rsidRDefault="002D40BE" w:rsidP="009C4191">
      <w:pPr>
        <w:ind w:left="708"/>
        <w:jc w:val="both"/>
      </w:pPr>
      <w:r w:rsidRPr="002D40BE">
        <w:t>C</w:t>
      </w:r>
      <w:r w:rsidR="00D96E4D">
        <w:rPr>
          <w:sz w:val="16"/>
          <w:szCs w:val="16"/>
        </w:rPr>
        <w:t>N</w:t>
      </w:r>
      <w:r w:rsidRPr="002D40BE">
        <w:t xml:space="preserve"> – cena oferty najniższej</w:t>
      </w:r>
      <w:r>
        <w:t>,</w:t>
      </w:r>
    </w:p>
    <w:p w:rsidR="002D40BE" w:rsidRDefault="002D40BE" w:rsidP="009C4191">
      <w:pPr>
        <w:ind w:left="708"/>
        <w:jc w:val="both"/>
      </w:pPr>
      <w:proofErr w:type="spellStart"/>
      <w:r w:rsidRPr="00AC5BFE">
        <w:t>W</w:t>
      </w:r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– </w:t>
      </w:r>
      <w:r w:rsidRPr="002D40BE">
        <w:t>waga kryterium ceny</w:t>
      </w:r>
    </w:p>
    <w:p w:rsidR="002D40BE" w:rsidRDefault="002D40BE" w:rsidP="009C4191">
      <w:pPr>
        <w:ind w:left="708"/>
        <w:jc w:val="both"/>
      </w:pPr>
    </w:p>
    <w:p w:rsidR="002D40BE" w:rsidRPr="00D96E4D" w:rsidRDefault="002D40BE" w:rsidP="009C4191">
      <w:pPr>
        <w:ind w:left="708"/>
        <w:jc w:val="both"/>
        <w:rPr>
          <w:u w:val="single"/>
        </w:rPr>
      </w:pPr>
      <w:r w:rsidRPr="00D96E4D">
        <w:rPr>
          <w:u w:val="single"/>
        </w:rPr>
        <w:t>w zakresie okresu gw</w:t>
      </w:r>
      <w:r w:rsidR="006D77AE" w:rsidRPr="00D96E4D">
        <w:rPr>
          <w:u w:val="single"/>
        </w:rPr>
        <w:t>a</w:t>
      </w:r>
      <w:r w:rsidRPr="00D96E4D">
        <w:rPr>
          <w:u w:val="single"/>
        </w:rPr>
        <w:t>rancji:</w:t>
      </w:r>
    </w:p>
    <w:p w:rsidR="006D77AE" w:rsidRDefault="006D77AE" w:rsidP="006D77AE">
      <w:pPr>
        <w:ind w:left="708"/>
      </w:pPr>
      <w:r w:rsidRPr="0092185F">
        <w:t xml:space="preserve">Ocena każdej oferty przebiegać będzie </w:t>
      </w:r>
      <w:r>
        <w:t xml:space="preserve">z zastosowaniem </w:t>
      </w:r>
      <w:r w:rsidRPr="0092185F">
        <w:t>wzoru</w:t>
      </w:r>
      <w:r w:rsidRPr="007949BD">
        <w:t>:</w:t>
      </w:r>
    </w:p>
    <w:p w:rsidR="006D77AE" w:rsidRPr="00D96E4D" w:rsidRDefault="006D77AE" w:rsidP="006D77AE">
      <w:pPr>
        <w:ind w:left="708"/>
        <w:jc w:val="center"/>
      </w:pPr>
      <w:r>
        <w:t>P</w:t>
      </w:r>
      <w:r w:rsidRPr="009C4191">
        <w:rPr>
          <w:sz w:val="16"/>
          <w:szCs w:val="16"/>
        </w:rPr>
        <w:t>x</w:t>
      </w:r>
      <w:r>
        <w:rPr>
          <w:sz w:val="16"/>
          <w:szCs w:val="16"/>
        </w:rPr>
        <w:t>2 =</w:t>
      </w:r>
      <w:proofErr w:type="spellStart"/>
      <w:r>
        <w:t>G</w:t>
      </w:r>
      <w:r>
        <w:rPr>
          <w:sz w:val="16"/>
          <w:szCs w:val="16"/>
        </w:rPr>
        <w:t>x</w:t>
      </w:r>
      <w:proofErr w:type="spellEnd"/>
      <w:r>
        <w:rPr>
          <w:sz w:val="16"/>
          <w:szCs w:val="16"/>
        </w:rPr>
        <w:t xml:space="preserve"> /</w:t>
      </w:r>
      <w:r w:rsidR="00D96E4D">
        <w:t>G</w:t>
      </w:r>
      <w:r w:rsidR="00D96E4D">
        <w:rPr>
          <w:sz w:val="16"/>
          <w:szCs w:val="16"/>
        </w:rPr>
        <w:t>N</w:t>
      </w:r>
      <w:r>
        <w:rPr>
          <w:sz w:val="16"/>
          <w:szCs w:val="16"/>
        </w:rPr>
        <w:t>*</w:t>
      </w:r>
      <w:r w:rsidRPr="00AC5BFE">
        <w:t>W</w:t>
      </w:r>
      <w:r w:rsidR="00D96E4D">
        <w:rPr>
          <w:sz w:val="16"/>
          <w:szCs w:val="16"/>
        </w:rPr>
        <w:t>G</w:t>
      </w:r>
      <w:r>
        <w:rPr>
          <w:sz w:val="16"/>
          <w:szCs w:val="16"/>
        </w:rPr>
        <w:t>*</w:t>
      </w:r>
      <w:r w:rsidRPr="00D96E4D">
        <w:t>100</w:t>
      </w:r>
    </w:p>
    <w:p w:rsidR="00D96E4D" w:rsidRDefault="00D96E4D" w:rsidP="00D96E4D">
      <w:pPr>
        <w:ind w:left="708"/>
        <w:jc w:val="both"/>
      </w:pPr>
      <w:r w:rsidRPr="00AC5BFE">
        <w:t>gdzie:</w:t>
      </w:r>
    </w:p>
    <w:p w:rsidR="00D96E4D" w:rsidRDefault="00D96E4D" w:rsidP="00D96E4D">
      <w:pPr>
        <w:ind w:left="708"/>
        <w:jc w:val="both"/>
      </w:pPr>
      <w:r>
        <w:t>P</w:t>
      </w:r>
      <w:r w:rsidRPr="002D40BE">
        <w:rPr>
          <w:sz w:val="16"/>
          <w:szCs w:val="16"/>
        </w:rPr>
        <w:t>x</w:t>
      </w:r>
      <w:r>
        <w:rPr>
          <w:sz w:val="16"/>
          <w:szCs w:val="16"/>
        </w:rPr>
        <w:t>2</w:t>
      </w:r>
      <w:r w:rsidRPr="002D40BE">
        <w:t xml:space="preserve"> – liczba punktów uzyskanych</w:t>
      </w:r>
      <w:r>
        <w:t xml:space="preserve"> przez badaną ofertę (X) w zakresie kryterium gwarancji,</w:t>
      </w:r>
    </w:p>
    <w:p w:rsidR="00D96E4D" w:rsidRDefault="00D96E4D" w:rsidP="00D96E4D">
      <w:pPr>
        <w:ind w:left="708"/>
        <w:jc w:val="both"/>
      </w:pPr>
      <w:proofErr w:type="spellStart"/>
      <w:r>
        <w:t>G</w:t>
      </w:r>
      <w:r w:rsidRPr="002D40BE">
        <w:rPr>
          <w:sz w:val="16"/>
          <w:szCs w:val="16"/>
        </w:rPr>
        <w:t>x</w:t>
      </w:r>
      <w:proofErr w:type="spellEnd"/>
      <w:r w:rsidRPr="002D40BE">
        <w:t xml:space="preserve"> – </w:t>
      </w:r>
      <w:r>
        <w:t>okres gwarancji z badanej oferty (w miesiącach),</w:t>
      </w:r>
    </w:p>
    <w:p w:rsidR="00D96E4D" w:rsidRDefault="00D96E4D" w:rsidP="00D96E4D">
      <w:pPr>
        <w:ind w:left="708"/>
        <w:jc w:val="both"/>
      </w:pPr>
      <w:r>
        <w:t>G</w:t>
      </w:r>
      <w:r>
        <w:rPr>
          <w:sz w:val="16"/>
          <w:szCs w:val="16"/>
        </w:rPr>
        <w:t>N</w:t>
      </w:r>
      <w:r w:rsidRPr="002D40BE">
        <w:t xml:space="preserve"> – </w:t>
      </w:r>
      <w:r>
        <w:t>najdłuższy okres gwarancji w rozpatrywanych ofertach (w miesiącach),</w:t>
      </w:r>
    </w:p>
    <w:p w:rsidR="00D96E4D" w:rsidRDefault="00D96E4D" w:rsidP="00D96E4D">
      <w:pPr>
        <w:ind w:left="708"/>
        <w:jc w:val="both"/>
      </w:pPr>
      <w:r w:rsidRPr="00AC5BFE">
        <w:t>W</w:t>
      </w:r>
      <w:r>
        <w:rPr>
          <w:sz w:val="16"/>
          <w:szCs w:val="16"/>
        </w:rPr>
        <w:t xml:space="preserve">G– </w:t>
      </w:r>
      <w:r w:rsidRPr="002D40BE">
        <w:t xml:space="preserve">waga kryterium </w:t>
      </w:r>
      <w:r>
        <w:t>okresu gwarancji.</w:t>
      </w:r>
    </w:p>
    <w:p w:rsidR="00D96E4D" w:rsidRDefault="00D96E4D" w:rsidP="00D96E4D">
      <w:pPr>
        <w:ind w:left="708"/>
        <w:rPr>
          <w:sz w:val="16"/>
          <w:szCs w:val="16"/>
        </w:rPr>
      </w:pPr>
    </w:p>
    <w:p w:rsidR="00BE02D3" w:rsidRDefault="00D96E4D" w:rsidP="0092185F">
      <w:pPr>
        <w:ind w:left="708"/>
        <w:rPr>
          <w:u w:val="single"/>
        </w:rPr>
      </w:pPr>
      <w:r w:rsidRPr="00D96E4D">
        <w:rPr>
          <w:u w:val="single"/>
        </w:rPr>
        <w:t xml:space="preserve">w zakresie </w:t>
      </w:r>
      <w:r>
        <w:rPr>
          <w:u w:val="single"/>
        </w:rPr>
        <w:t>czasu reakcji serwisu</w:t>
      </w:r>
      <w:r w:rsidRPr="00D96E4D">
        <w:rPr>
          <w:u w:val="single"/>
        </w:rPr>
        <w:t>:</w:t>
      </w:r>
    </w:p>
    <w:p w:rsidR="00D96E4D" w:rsidRDefault="00D96E4D" w:rsidP="00D96E4D">
      <w:pPr>
        <w:ind w:left="708"/>
      </w:pPr>
      <w:r w:rsidRPr="0092185F">
        <w:t xml:space="preserve">Ocena każdej oferty przebiegać będzie </w:t>
      </w:r>
      <w:r>
        <w:t xml:space="preserve">z zastosowaniem </w:t>
      </w:r>
      <w:r w:rsidRPr="0092185F">
        <w:t>wzoru</w:t>
      </w:r>
      <w:r w:rsidRPr="007949BD">
        <w:t>:</w:t>
      </w:r>
    </w:p>
    <w:p w:rsidR="00D96E4D" w:rsidRPr="00D96E4D" w:rsidRDefault="00D96E4D" w:rsidP="00D96E4D">
      <w:pPr>
        <w:ind w:left="708"/>
        <w:jc w:val="center"/>
      </w:pPr>
      <w:r>
        <w:t>P</w:t>
      </w:r>
      <w:r w:rsidRPr="009C4191">
        <w:rPr>
          <w:sz w:val="16"/>
          <w:szCs w:val="16"/>
        </w:rPr>
        <w:t>x</w:t>
      </w:r>
      <w:r>
        <w:rPr>
          <w:sz w:val="16"/>
          <w:szCs w:val="16"/>
        </w:rPr>
        <w:t>3 =</w:t>
      </w:r>
      <w:r>
        <w:t>S</w:t>
      </w:r>
      <w:r>
        <w:rPr>
          <w:sz w:val="16"/>
          <w:szCs w:val="16"/>
        </w:rPr>
        <w:t>N /</w:t>
      </w:r>
      <w:r>
        <w:t>S</w:t>
      </w:r>
      <w:r>
        <w:rPr>
          <w:sz w:val="16"/>
          <w:szCs w:val="16"/>
        </w:rPr>
        <w:t>X*</w:t>
      </w:r>
      <w:r w:rsidRPr="00AC5BFE">
        <w:t>W</w:t>
      </w:r>
      <w:r w:rsidR="00AB7718">
        <w:rPr>
          <w:sz w:val="16"/>
          <w:szCs w:val="16"/>
        </w:rPr>
        <w:t>s</w:t>
      </w:r>
      <w:r>
        <w:rPr>
          <w:sz w:val="16"/>
          <w:szCs w:val="16"/>
        </w:rPr>
        <w:t>*</w:t>
      </w:r>
      <w:r w:rsidRPr="00D96E4D">
        <w:t>100</w:t>
      </w:r>
    </w:p>
    <w:p w:rsidR="00D96E4D" w:rsidRDefault="00D96E4D" w:rsidP="00D96E4D">
      <w:pPr>
        <w:ind w:left="708"/>
        <w:jc w:val="both"/>
      </w:pPr>
      <w:r w:rsidRPr="00AC5BFE">
        <w:t>gdzie:</w:t>
      </w:r>
    </w:p>
    <w:p w:rsidR="00D96E4D" w:rsidRDefault="00D96E4D" w:rsidP="00D96E4D">
      <w:pPr>
        <w:ind w:left="708"/>
        <w:jc w:val="both"/>
      </w:pPr>
      <w:r>
        <w:t>P</w:t>
      </w:r>
      <w:r w:rsidRPr="002D40BE">
        <w:rPr>
          <w:sz w:val="16"/>
          <w:szCs w:val="16"/>
        </w:rPr>
        <w:t>x</w:t>
      </w:r>
      <w:r>
        <w:rPr>
          <w:sz w:val="16"/>
          <w:szCs w:val="16"/>
        </w:rPr>
        <w:t>3</w:t>
      </w:r>
      <w:r w:rsidRPr="002D40BE">
        <w:t xml:space="preserve"> – liczba punktów uzyskanych</w:t>
      </w:r>
      <w:r>
        <w:t xml:space="preserve"> przez badaną ofertę (X) w zakresie kryterium czasu reakcji serwisu na zgłoszenie awarii,</w:t>
      </w:r>
    </w:p>
    <w:p w:rsidR="00D96E4D" w:rsidRDefault="00AB7718" w:rsidP="00D96E4D">
      <w:pPr>
        <w:ind w:left="708"/>
        <w:jc w:val="both"/>
      </w:pPr>
      <w:r>
        <w:t>S</w:t>
      </w:r>
      <w:r>
        <w:rPr>
          <w:sz w:val="16"/>
          <w:szCs w:val="16"/>
        </w:rPr>
        <w:t>N</w:t>
      </w:r>
      <w:r w:rsidR="00D96E4D" w:rsidRPr="002D40BE">
        <w:t xml:space="preserve"> – </w:t>
      </w:r>
      <w:r>
        <w:t xml:space="preserve">najkrótszy czas reakcji serwisu w rozpatrywanych ofertach </w:t>
      </w:r>
      <w:r w:rsidR="00D96E4D">
        <w:t xml:space="preserve">(w </w:t>
      </w:r>
      <w:r>
        <w:t>godzinach</w:t>
      </w:r>
      <w:r w:rsidR="00D96E4D">
        <w:t>),</w:t>
      </w:r>
    </w:p>
    <w:p w:rsidR="00D96E4D" w:rsidRDefault="00AB7718" w:rsidP="00D96E4D">
      <w:pPr>
        <w:ind w:left="708"/>
        <w:jc w:val="both"/>
      </w:pPr>
      <w:r>
        <w:t>S</w:t>
      </w:r>
      <w:r>
        <w:rPr>
          <w:sz w:val="16"/>
          <w:szCs w:val="16"/>
        </w:rPr>
        <w:t>X</w:t>
      </w:r>
      <w:r w:rsidR="00D96E4D" w:rsidRPr="002D40BE">
        <w:t xml:space="preserve"> – </w:t>
      </w:r>
      <w:r>
        <w:t>czas reakcji serwisu z badanej oferty</w:t>
      </w:r>
      <w:r w:rsidR="00D96E4D">
        <w:t xml:space="preserve"> (w </w:t>
      </w:r>
      <w:r>
        <w:t>godzinach</w:t>
      </w:r>
      <w:r w:rsidR="00D96E4D">
        <w:t>),</w:t>
      </w:r>
    </w:p>
    <w:p w:rsidR="00D96E4D" w:rsidRDefault="00D96E4D" w:rsidP="00D96E4D">
      <w:pPr>
        <w:ind w:left="708"/>
        <w:jc w:val="both"/>
      </w:pPr>
      <w:proofErr w:type="spellStart"/>
      <w:r w:rsidRPr="00AC5BFE">
        <w:t>W</w:t>
      </w:r>
      <w:r w:rsidR="00AB7718"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– </w:t>
      </w:r>
      <w:r w:rsidRPr="002D40BE">
        <w:t xml:space="preserve">waga kryterium </w:t>
      </w:r>
      <w:r w:rsidR="00AB7718">
        <w:t>czasu reakcji serwisu</w:t>
      </w:r>
      <w:r>
        <w:t>.</w:t>
      </w:r>
    </w:p>
    <w:p w:rsidR="00D96E4D" w:rsidRDefault="00D96E4D" w:rsidP="0092185F">
      <w:pPr>
        <w:ind w:left="708"/>
        <w:rPr>
          <w:u w:val="single"/>
        </w:rPr>
      </w:pPr>
    </w:p>
    <w:p w:rsidR="00AB7718" w:rsidRPr="00AB7718" w:rsidRDefault="00AB7718" w:rsidP="00AB7718">
      <w:pPr>
        <w:ind w:left="708"/>
        <w:jc w:val="both"/>
      </w:pPr>
      <w:r w:rsidRPr="00AB7718">
        <w:t xml:space="preserve">Końcowa punktacja </w:t>
      </w:r>
      <w:r>
        <w:t>dla danej oferty stanowić będzie sumę punktów uzyskanych z oceny każdego z kryteriów tj.:</w:t>
      </w:r>
    </w:p>
    <w:p w:rsidR="00D96E4D" w:rsidRDefault="00AB7718" w:rsidP="00AB7718">
      <w:pPr>
        <w:ind w:left="708"/>
        <w:jc w:val="center"/>
        <w:rPr>
          <w:sz w:val="16"/>
          <w:szCs w:val="16"/>
        </w:rPr>
      </w:pPr>
      <w:r>
        <w:t>P</w:t>
      </w:r>
      <w:r w:rsidRPr="00AB7718">
        <w:rPr>
          <w:sz w:val="16"/>
          <w:szCs w:val="16"/>
        </w:rPr>
        <w:t>x</w:t>
      </w:r>
      <w:r>
        <w:t>=P</w:t>
      </w:r>
      <w:r w:rsidRPr="00AB7718">
        <w:rPr>
          <w:sz w:val="16"/>
          <w:szCs w:val="16"/>
        </w:rPr>
        <w:t>x1</w:t>
      </w:r>
      <w:r>
        <w:t>+P</w:t>
      </w:r>
      <w:r w:rsidRPr="00AB7718">
        <w:rPr>
          <w:sz w:val="16"/>
          <w:szCs w:val="16"/>
        </w:rPr>
        <w:t>x2</w:t>
      </w:r>
      <w:r>
        <w:t>+P</w:t>
      </w:r>
      <w:r w:rsidRPr="00AB7718">
        <w:rPr>
          <w:sz w:val="16"/>
          <w:szCs w:val="16"/>
        </w:rPr>
        <w:t>x3</w:t>
      </w:r>
    </w:p>
    <w:p w:rsidR="00303F34" w:rsidRDefault="00303F34" w:rsidP="00AB7718">
      <w:pPr>
        <w:ind w:left="708"/>
        <w:jc w:val="center"/>
        <w:rPr>
          <w:sz w:val="16"/>
          <w:szCs w:val="16"/>
        </w:rPr>
      </w:pPr>
    </w:p>
    <w:p w:rsidR="00AB7718" w:rsidRDefault="00AB7718" w:rsidP="00A62CB7">
      <w:pPr>
        <w:ind w:left="708"/>
        <w:jc w:val="both"/>
      </w:pPr>
      <w:r>
        <w:t xml:space="preserve">Wartości punktowe podawane będą z dokładnością dwóch miejsc po przecinku. Wartości ofert przedstawiane w walucie innej niż PLN przeliczane będą na złote polskie                                         z zastosowaniem </w:t>
      </w:r>
      <w:r w:rsidR="005B5D99">
        <w:t>kursu sprzedaży danej waluty wg</w:t>
      </w:r>
      <w:r>
        <w:t xml:space="preserve"> notowań z NBP z dnia wystawienia oferty</w:t>
      </w:r>
      <w:r w:rsidR="005B5D99">
        <w:t>. W wyniku opisanego wyżej postępowania wyłoniony zostanie dostawca</w:t>
      </w:r>
      <w:r w:rsidR="00A62CB7">
        <w:t>, którego oferta uzyskała największą liczbę punktów. W przypadku, gdy dwie lub więcej ofert uzyskają taką samą punktację końcową pier</w:t>
      </w:r>
      <w:r w:rsidR="00216194">
        <w:t>w</w:t>
      </w:r>
      <w:r w:rsidR="00A62CB7">
        <w:t>szeństwo uzyskuje oferta z niższą ceną</w:t>
      </w:r>
      <w:r w:rsidR="00216194">
        <w:t>, a następnie z dłuższym okresem gwarancji.</w:t>
      </w:r>
    </w:p>
    <w:p w:rsidR="00A62CB7" w:rsidRPr="00AB7718" w:rsidRDefault="00A62CB7" w:rsidP="00A62CB7">
      <w:pPr>
        <w:ind w:left="708"/>
        <w:jc w:val="both"/>
      </w:pPr>
    </w:p>
    <w:p w:rsidR="00C77AAB" w:rsidRDefault="00C77AAB" w:rsidP="00C77AAB">
      <w:pPr>
        <w:pStyle w:val="Akapitzlist"/>
        <w:numPr>
          <w:ilvl w:val="0"/>
          <w:numId w:val="1"/>
        </w:numPr>
        <w:rPr>
          <w:b/>
        </w:rPr>
      </w:pPr>
      <w:r w:rsidRPr="00C77AAB">
        <w:rPr>
          <w:b/>
        </w:rPr>
        <w:lastRenderedPageBreak/>
        <w:t>Termin składania ofert:</w:t>
      </w:r>
      <w:r>
        <w:rPr>
          <w:b/>
        </w:rPr>
        <w:t xml:space="preserve"> 7 dni </w:t>
      </w:r>
      <w:r w:rsidR="00845E02">
        <w:rPr>
          <w:b/>
        </w:rPr>
        <w:t>od momentu otrzymania zapytania ofertowego jednak nie później niż do 28 kwietnia 2017r.</w:t>
      </w:r>
    </w:p>
    <w:p w:rsidR="00845E02" w:rsidRPr="00845E02" w:rsidRDefault="00845E02" w:rsidP="00845E02">
      <w:pPr>
        <w:rPr>
          <w:b/>
        </w:rPr>
      </w:pPr>
    </w:p>
    <w:p w:rsidR="00845E02" w:rsidRDefault="00845E02" w:rsidP="00845E0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Minimalna zawartość oferty:</w:t>
      </w:r>
    </w:p>
    <w:p w:rsidR="00845E02" w:rsidRDefault="00845E02" w:rsidP="00845E02">
      <w:pPr>
        <w:pStyle w:val="Akapitzlist"/>
        <w:numPr>
          <w:ilvl w:val="0"/>
          <w:numId w:val="6"/>
        </w:numPr>
        <w:ind w:left="993" w:hanging="284"/>
      </w:pPr>
      <w:r w:rsidRPr="00845E02">
        <w:t xml:space="preserve">Złożona oferta powinna zawierać co najmniej: </w:t>
      </w:r>
    </w:p>
    <w:p w:rsid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pełną nazwę i adres Oferenta,</w:t>
      </w:r>
    </w:p>
    <w:p w:rsid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opis odpowiadający wymaganiom zapytania ofertowego,</w:t>
      </w:r>
    </w:p>
    <w:p w:rsid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wartość oferty netto i brutto,</w:t>
      </w:r>
    </w:p>
    <w:p w:rsid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termin realizacji zadania,</w:t>
      </w:r>
    </w:p>
    <w:p w:rsid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długość okresu gwarancji wyrażoną w miesiącach,</w:t>
      </w:r>
    </w:p>
    <w:p w:rsidR="00845E02" w:rsidRPr="00845E02" w:rsidRDefault="00845E02" w:rsidP="00845E02">
      <w:pPr>
        <w:pStyle w:val="Akapitzlist"/>
        <w:numPr>
          <w:ilvl w:val="0"/>
          <w:numId w:val="7"/>
        </w:numPr>
        <w:ind w:left="1276" w:hanging="283"/>
      </w:pPr>
      <w:r>
        <w:t>czas reakcji serwisu rozumiany jako okres, który upłynie od momentu zgłoszenia usterki, do momentu podjęcia pierwszych czynności serwisowych na terenie Zakładu Zamawiającego</w:t>
      </w:r>
      <w:r w:rsidR="00DB5B83">
        <w:t>, wyrażony w godzinach roboczych w dni powszednie.</w:t>
      </w:r>
    </w:p>
    <w:p w:rsidR="00845E02" w:rsidRDefault="00303F34" w:rsidP="00303F34">
      <w:pPr>
        <w:pStyle w:val="Akapitzlist"/>
        <w:numPr>
          <w:ilvl w:val="0"/>
          <w:numId w:val="6"/>
        </w:numPr>
        <w:ind w:left="993" w:hanging="294"/>
      </w:pPr>
      <w:r w:rsidRPr="00303F34">
        <w:t>Oferta powinna być opatr</w:t>
      </w:r>
      <w:r>
        <w:t>zona pieczątką firmową, posiadać</w:t>
      </w:r>
      <w:r w:rsidRPr="00303F34">
        <w:t xml:space="preserve"> datę sporządzenia i </w:t>
      </w:r>
      <w:r>
        <w:t>powinna być podpisana przez uprawnioną do reprezentacji osobę.</w:t>
      </w:r>
    </w:p>
    <w:p w:rsidR="00303F34" w:rsidRDefault="00303F34" w:rsidP="00303F34"/>
    <w:p w:rsidR="00303F34" w:rsidRPr="00474CBF" w:rsidRDefault="00303F34" w:rsidP="00303F34">
      <w:pPr>
        <w:pStyle w:val="Akapitzlist"/>
        <w:numPr>
          <w:ilvl w:val="0"/>
          <w:numId w:val="1"/>
        </w:numPr>
        <w:rPr>
          <w:b/>
        </w:rPr>
      </w:pPr>
      <w:r w:rsidRPr="00474CBF">
        <w:rPr>
          <w:b/>
        </w:rPr>
        <w:t>Miejsce składania ofert:</w:t>
      </w:r>
    </w:p>
    <w:p w:rsidR="00474CBF" w:rsidRDefault="00474CBF" w:rsidP="00474CBF">
      <w:pPr>
        <w:pStyle w:val="Akapitzlist"/>
      </w:pPr>
      <w:r>
        <w:t>PHU ASPOLMAX</w:t>
      </w:r>
    </w:p>
    <w:p w:rsidR="00474CBF" w:rsidRDefault="00474CBF" w:rsidP="00474CBF">
      <w:pPr>
        <w:pStyle w:val="Akapitzlist"/>
      </w:pPr>
      <w:r>
        <w:t xml:space="preserve">PRZETWÓRSTWO MIĘSA ANDRZEJ STĘPIEŃ </w:t>
      </w:r>
    </w:p>
    <w:p w:rsidR="00303F34" w:rsidRDefault="00474CBF" w:rsidP="00474CBF">
      <w:pPr>
        <w:pStyle w:val="Akapitzlist"/>
      </w:pPr>
      <w:r>
        <w:t>PIJANÓW 46 , 26-234 SŁUPIA</w:t>
      </w:r>
    </w:p>
    <w:p w:rsidR="00303F34" w:rsidRDefault="00474CBF" w:rsidP="00474CBF">
      <w:pPr>
        <w:ind w:firstLine="708"/>
      </w:pPr>
      <w:r>
        <w:t>e-mail: biuro@aspolmax.pl</w:t>
      </w:r>
    </w:p>
    <w:p w:rsidR="00474CBF" w:rsidRDefault="00474CBF" w:rsidP="00474CBF">
      <w:r>
        <w:tab/>
        <w:t xml:space="preserve">TEL. 698 655 544. </w:t>
      </w:r>
    </w:p>
    <w:p w:rsidR="00474CBF" w:rsidRDefault="00474CBF" w:rsidP="00474CBF"/>
    <w:p w:rsidR="00474CBF" w:rsidRDefault="00474CBF" w:rsidP="00474CBF">
      <w:pPr>
        <w:pStyle w:val="Akapitzlist"/>
        <w:numPr>
          <w:ilvl w:val="0"/>
          <w:numId w:val="1"/>
        </w:numPr>
        <w:rPr>
          <w:b/>
        </w:rPr>
      </w:pPr>
      <w:r w:rsidRPr="00474CBF">
        <w:rPr>
          <w:b/>
        </w:rPr>
        <w:t>Akceptowalne formy składania ofert:</w:t>
      </w:r>
    </w:p>
    <w:p w:rsidR="00844AAB" w:rsidRDefault="00844AAB" w:rsidP="00844AAB">
      <w:pPr>
        <w:pStyle w:val="Akapitzlist"/>
        <w:numPr>
          <w:ilvl w:val="0"/>
          <w:numId w:val="11"/>
        </w:numPr>
        <w:ind w:left="993" w:hanging="284"/>
      </w:pPr>
      <w:r>
        <w:t>Pocztą tradycyjną na adres wskazany w pkt VII</w:t>
      </w:r>
      <w:r w:rsidR="00FA7F3A">
        <w:t>,</w:t>
      </w:r>
    </w:p>
    <w:p w:rsidR="00FA7F3A" w:rsidRDefault="00FA7F3A" w:rsidP="00844AAB">
      <w:pPr>
        <w:pStyle w:val="Akapitzlist"/>
        <w:numPr>
          <w:ilvl w:val="0"/>
          <w:numId w:val="11"/>
        </w:numPr>
        <w:ind w:left="993" w:hanging="284"/>
      </w:pPr>
      <w:r>
        <w:t>Kurierem lub osobiście do siedziby Zamawiającego pod adresem wskazanym w pkt VII,</w:t>
      </w:r>
    </w:p>
    <w:p w:rsidR="00FA7F3A" w:rsidRDefault="00FA7F3A" w:rsidP="00844AAB">
      <w:pPr>
        <w:pStyle w:val="Akapitzlist"/>
        <w:numPr>
          <w:ilvl w:val="0"/>
          <w:numId w:val="11"/>
        </w:numPr>
        <w:ind w:left="993" w:hanging="284"/>
      </w:pPr>
      <w:r>
        <w:t>Pocztą elektroniczną na adres e-mailowy wskazany w pkt VII.</w:t>
      </w:r>
    </w:p>
    <w:p w:rsidR="00FA7F3A" w:rsidRDefault="00FA7F3A" w:rsidP="00FA7F3A"/>
    <w:p w:rsidR="00FA7F3A" w:rsidRDefault="00FA7F3A" w:rsidP="00FA7F3A">
      <w:pPr>
        <w:pStyle w:val="Akapitzlist"/>
        <w:numPr>
          <w:ilvl w:val="0"/>
          <w:numId w:val="1"/>
        </w:numPr>
        <w:rPr>
          <w:b/>
        </w:rPr>
      </w:pPr>
      <w:r w:rsidRPr="00FA7F3A">
        <w:rPr>
          <w:b/>
        </w:rPr>
        <w:t>Informacje dodatkowe</w:t>
      </w:r>
      <w:r>
        <w:rPr>
          <w:b/>
        </w:rPr>
        <w:t>:</w:t>
      </w:r>
    </w:p>
    <w:p w:rsidR="00FA7F3A" w:rsidRDefault="00FA7F3A" w:rsidP="00FA7F3A">
      <w:pPr>
        <w:pStyle w:val="Akapitzlist"/>
        <w:numPr>
          <w:ilvl w:val="0"/>
          <w:numId w:val="12"/>
        </w:numPr>
        <w:ind w:left="993" w:hanging="284"/>
      </w:pPr>
      <w:r w:rsidRPr="00FA7F3A">
        <w:t>Zamawiający nie dopuszcza możliwości</w:t>
      </w:r>
      <w:r>
        <w:t>:</w:t>
      </w:r>
    </w:p>
    <w:p w:rsidR="00FA7F3A" w:rsidRDefault="00FA7F3A" w:rsidP="00FA7F3A">
      <w:pPr>
        <w:pStyle w:val="Akapitzlist"/>
        <w:numPr>
          <w:ilvl w:val="0"/>
          <w:numId w:val="13"/>
        </w:numPr>
        <w:ind w:left="1276" w:hanging="283"/>
      </w:pPr>
      <w:r>
        <w:t>składania ofert częściowych,</w:t>
      </w:r>
    </w:p>
    <w:p w:rsidR="00FA7F3A" w:rsidRDefault="00FA7F3A" w:rsidP="00FA7F3A">
      <w:pPr>
        <w:pStyle w:val="Akapitzlist"/>
        <w:numPr>
          <w:ilvl w:val="0"/>
          <w:numId w:val="13"/>
        </w:numPr>
        <w:ind w:left="1276" w:hanging="283"/>
      </w:pPr>
      <w:r>
        <w:t>składania ofert wariantowych,</w:t>
      </w:r>
    </w:p>
    <w:p w:rsidR="00FA7F3A" w:rsidRDefault="00FA7F3A" w:rsidP="00FA7F3A">
      <w:pPr>
        <w:pStyle w:val="Akapitzlist"/>
        <w:numPr>
          <w:ilvl w:val="0"/>
          <w:numId w:val="13"/>
        </w:numPr>
        <w:ind w:left="1276" w:hanging="283"/>
      </w:pPr>
      <w:r>
        <w:t>powierzenia przez Oferenta wykonania całości lub części zadania podwykonawcom.</w:t>
      </w:r>
    </w:p>
    <w:p w:rsidR="00FA7F3A" w:rsidRDefault="00A15920" w:rsidP="00A15920">
      <w:pPr>
        <w:pStyle w:val="Akapitzlist"/>
        <w:numPr>
          <w:ilvl w:val="0"/>
          <w:numId w:val="15"/>
        </w:numPr>
        <w:ind w:left="993" w:hanging="284"/>
      </w:pPr>
      <w:r>
        <w:t>W przypadku składania oferty drogą poczty elektronicznej prosimy o złożenie jej w formie skanu oryginalnego dokumentu.</w:t>
      </w:r>
    </w:p>
    <w:p w:rsidR="0066673C" w:rsidRDefault="00A15920" w:rsidP="00A15920">
      <w:pPr>
        <w:pStyle w:val="Akapitzlist"/>
        <w:numPr>
          <w:ilvl w:val="0"/>
          <w:numId w:val="15"/>
        </w:numPr>
        <w:ind w:left="993" w:hanging="284"/>
      </w:pPr>
      <w:r>
        <w:t>Zamawiający zastrzega sobie prawo</w:t>
      </w:r>
      <w:r w:rsidR="008856CE">
        <w:t xml:space="preserve"> do odstąpienia od zawarcia umowy dostawy w przypadku upadłości Oferenta lub utraty przez niego statusu czynnego podatnika VAT</w:t>
      </w:r>
      <w:r w:rsidR="0066673C">
        <w:t>.</w:t>
      </w:r>
    </w:p>
    <w:p w:rsidR="00A15920" w:rsidRPr="00FA7F3A" w:rsidRDefault="0066673C" w:rsidP="00A15920">
      <w:pPr>
        <w:pStyle w:val="Akapitzlist"/>
        <w:numPr>
          <w:ilvl w:val="0"/>
          <w:numId w:val="15"/>
        </w:numPr>
        <w:ind w:left="993" w:hanging="284"/>
      </w:pPr>
      <w:r>
        <w:t>Zamawiający zastrzega sobie możliwość zakończenia postępowania bez wyboru żadnej z ofert, w przypadku, gdy cena najtańszej oferty przekroczy planowany budżet na inwestycję, której dotyczy to postępowanie.</w:t>
      </w:r>
    </w:p>
    <w:p w:rsidR="00303F34" w:rsidRPr="00FA7F3A" w:rsidRDefault="00303F34" w:rsidP="00303F34"/>
    <w:p w:rsidR="00C83496" w:rsidRDefault="00C83496" w:rsidP="008A0914">
      <w:pPr>
        <w:ind w:left="4248"/>
      </w:pPr>
      <w:r>
        <w:t>Liczę na szybką odpowiedź i pozostaję z poważaniem,</w:t>
      </w:r>
    </w:p>
    <w:p w:rsidR="00C83496" w:rsidRDefault="00C83496" w:rsidP="008A0914">
      <w:pPr>
        <w:ind w:left="3540" w:firstLine="708"/>
      </w:pPr>
      <w:r>
        <w:t>Andrzej Stępień.</w:t>
      </w:r>
    </w:p>
    <w:p w:rsidR="00C83496" w:rsidRDefault="00C83496" w:rsidP="00C83496"/>
    <w:p w:rsidR="00C83496" w:rsidRDefault="00C83496" w:rsidP="00C83496"/>
    <w:p w:rsidR="00C83496" w:rsidRDefault="00C83496" w:rsidP="00C83496">
      <w:pPr>
        <w:rPr>
          <w:rFonts w:asciiTheme="minorHAnsi" w:hAnsiTheme="minorHAnsi" w:cstheme="minorBidi"/>
        </w:rPr>
      </w:pPr>
    </w:p>
    <w:p w:rsidR="009C4191" w:rsidRDefault="009C4191"/>
    <w:sectPr w:rsidR="009C4191" w:rsidSect="00F4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AD6"/>
    <w:multiLevelType w:val="hybridMultilevel"/>
    <w:tmpl w:val="EBE67B54"/>
    <w:lvl w:ilvl="0" w:tplc="C20492C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97F23"/>
    <w:multiLevelType w:val="hybridMultilevel"/>
    <w:tmpl w:val="71F09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F42"/>
    <w:multiLevelType w:val="hybridMultilevel"/>
    <w:tmpl w:val="68FC1C26"/>
    <w:lvl w:ilvl="0" w:tplc="04150017">
      <w:start w:val="1"/>
      <w:numFmt w:val="lowerLetter"/>
      <w:lvlText w:val="%1)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">
    <w:nsid w:val="232C77B4"/>
    <w:multiLevelType w:val="hybridMultilevel"/>
    <w:tmpl w:val="30F0F5D4"/>
    <w:lvl w:ilvl="0" w:tplc="AB92969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E7687D"/>
    <w:multiLevelType w:val="hybridMultilevel"/>
    <w:tmpl w:val="B21E9E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EE2558"/>
    <w:multiLevelType w:val="hybridMultilevel"/>
    <w:tmpl w:val="46BE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714C"/>
    <w:multiLevelType w:val="hybridMultilevel"/>
    <w:tmpl w:val="5CDE22B0"/>
    <w:lvl w:ilvl="0" w:tplc="35C4F3F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6B06"/>
    <w:multiLevelType w:val="hybridMultilevel"/>
    <w:tmpl w:val="237211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26E08"/>
    <w:multiLevelType w:val="hybridMultilevel"/>
    <w:tmpl w:val="F59AA086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5A232905"/>
    <w:multiLevelType w:val="hybridMultilevel"/>
    <w:tmpl w:val="859A0BC4"/>
    <w:lvl w:ilvl="0" w:tplc="0A001D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65B49"/>
    <w:multiLevelType w:val="hybridMultilevel"/>
    <w:tmpl w:val="B0C886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3F746C3"/>
    <w:multiLevelType w:val="hybridMultilevel"/>
    <w:tmpl w:val="6F7C4E34"/>
    <w:lvl w:ilvl="0" w:tplc="AD261D28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478701E"/>
    <w:multiLevelType w:val="hybridMultilevel"/>
    <w:tmpl w:val="233C3C92"/>
    <w:lvl w:ilvl="0" w:tplc="98CA12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6"/>
    <w:rsid w:val="001975E3"/>
    <w:rsid w:val="00216194"/>
    <w:rsid w:val="002D40BE"/>
    <w:rsid w:val="00303F34"/>
    <w:rsid w:val="00392653"/>
    <w:rsid w:val="00474CBF"/>
    <w:rsid w:val="00482509"/>
    <w:rsid w:val="004C23EB"/>
    <w:rsid w:val="005B5D99"/>
    <w:rsid w:val="005D3F1B"/>
    <w:rsid w:val="005F119D"/>
    <w:rsid w:val="0066673C"/>
    <w:rsid w:val="006A002D"/>
    <w:rsid w:val="006D34A6"/>
    <w:rsid w:val="006D77AE"/>
    <w:rsid w:val="00776C89"/>
    <w:rsid w:val="007949BD"/>
    <w:rsid w:val="00795CB6"/>
    <w:rsid w:val="00844AAB"/>
    <w:rsid w:val="00845E02"/>
    <w:rsid w:val="008856CE"/>
    <w:rsid w:val="008A0914"/>
    <w:rsid w:val="0092185F"/>
    <w:rsid w:val="009C25D6"/>
    <w:rsid w:val="009C4191"/>
    <w:rsid w:val="00A15920"/>
    <w:rsid w:val="00A62CB7"/>
    <w:rsid w:val="00AB7718"/>
    <w:rsid w:val="00AC5BFE"/>
    <w:rsid w:val="00BA0379"/>
    <w:rsid w:val="00BC1944"/>
    <w:rsid w:val="00BE02D3"/>
    <w:rsid w:val="00C77AAB"/>
    <w:rsid w:val="00C83496"/>
    <w:rsid w:val="00CF6D7C"/>
    <w:rsid w:val="00D96E4D"/>
    <w:rsid w:val="00DB5B83"/>
    <w:rsid w:val="00F4491A"/>
    <w:rsid w:val="00FA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CB83-9023-404E-A1D5-1FE6B7E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96"/>
    <w:pPr>
      <w:ind w:left="720"/>
    </w:pPr>
  </w:style>
  <w:style w:type="table" w:styleId="Tabela-Siatka">
    <w:name w:val="Table Grid"/>
    <w:basedOn w:val="Standardowy"/>
    <w:uiPriority w:val="59"/>
    <w:rsid w:val="0079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Adi</cp:lastModifiedBy>
  <cp:revision>4</cp:revision>
  <dcterms:created xsi:type="dcterms:W3CDTF">2017-04-19T13:43:00Z</dcterms:created>
  <dcterms:modified xsi:type="dcterms:W3CDTF">2017-04-19T11:07:00Z</dcterms:modified>
</cp:coreProperties>
</file>